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Pr="00991B7D" w:rsidRDefault="00600B68" w:rsidP="007C2F1F">
      <w:pPr>
        <w:jc w:val="center"/>
        <w:rPr>
          <w:rFonts w:ascii="Times New Roman" w:hAnsi="Times New Roman" w:cs="Times New Roman"/>
          <w:sz w:val="24"/>
          <w:szCs w:val="24"/>
        </w:rPr>
      </w:pPr>
      <w:r>
        <w:rPr>
          <w:rFonts w:ascii="Times New Roman" w:hAnsi="Times New Roman" w:cs="Times New Roman"/>
          <w:sz w:val="24"/>
          <w:szCs w:val="24"/>
        </w:rPr>
        <w:t>Oman</w:t>
      </w:r>
      <w:r w:rsidR="00F943EC">
        <w:rPr>
          <w:rFonts w:ascii="Times New Roman" w:hAnsi="Times New Roman" w:cs="Times New Roman"/>
          <w:sz w:val="24"/>
          <w:szCs w:val="24"/>
        </w:rPr>
        <w:t>i</w:t>
      </w:r>
      <w:r>
        <w:rPr>
          <w:rFonts w:ascii="Times New Roman" w:hAnsi="Times New Roman" w:cs="Times New Roman"/>
          <w:sz w:val="24"/>
          <w:szCs w:val="24"/>
        </w:rPr>
        <w:t xml:space="preserve"> Labor </w:t>
      </w:r>
      <w:r w:rsidR="005E1F68">
        <w:rPr>
          <w:rFonts w:ascii="Times New Roman" w:hAnsi="Times New Roman" w:cs="Times New Roman"/>
          <w:sz w:val="24"/>
          <w:szCs w:val="24"/>
        </w:rPr>
        <w:t>Law</w:t>
      </w:r>
      <w:r>
        <w:rPr>
          <w:rFonts w:ascii="Times New Roman" w:hAnsi="Times New Roman" w:cs="Times New Roman"/>
          <w:sz w:val="24"/>
          <w:szCs w:val="24"/>
        </w:rPr>
        <w:t>s</w:t>
      </w:r>
    </w:p>
    <w:p w:rsidR="007C2F1F" w:rsidRPr="00991B7D" w:rsidRDefault="007C2F1F" w:rsidP="007C2F1F">
      <w:pPr>
        <w:jc w:val="center"/>
        <w:rPr>
          <w:rFonts w:ascii="Times New Roman" w:hAnsi="Times New Roman" w:cs="Times New Roman"/>
          <w:sz w:val="24"/>
          <w:szCs w:val="24"/>
        </w:rPr>
      </w:pPr>
      <w:r w:rsidRPr="00991B7D">
        <w:rPr>
          <w:rFonts w:ascii="Times New Roman" w:hAnsi="Times New Roman" w:cs="Times New Roman"/>
          <w:sz w:val="24"/>
          <w:szCs w:val="24"/>
        </w:rPr>
        <w:t>Student ID</w:t>
      </w:r>
    </w:p>
    <w:p w:rsidR="007C2F1F" w:rsidRPr="00991B7D" w:rsidRDefault="007C2F1F" w:rsidP="007C2F1F">
      <w:pPr>
        <w:jc w:val="center"/>
        <w:rPr>
          <w:rFonts w:ascii="Times New Roman" w:hAnsi="Times New Roman" w:cs="Times New Roman"/>
          <w:sz w:val="24"/>
          <w:szCs w:val="24"/>
        </w:rPr>
      </w:pPr>
      <w:r w:rsidRPr="00991B7D">
        <w:rPr>
          <w:rFonts w:ascii="Times New Roman" w:hAnsi="Times New Roman" w:cs="Times New Roman"/>
          <w:sz w:val="24"/>
          <w:szCs w:val="24"/>
        </w:rPr>
        <w:t>Professor’s Name</w:t>
      </w:r>
    </w:p>
    <w:p w:rsidR="007C2F1F" w:rsidRPr="00991B7D" w:rsidRDefault="007C2F1F" w:rsidP="007C2F1F">
      <w:pPr>
        <w:jc w:val="center"/>
        <w:rPr>
          <w:rFonts w:ascii="Times New Roman" w:hAnsi="Times New Roman" w:cs="Times New Roman"/>
          <w:sz w:val="24"/>
          <w:szCs w:val="24"/>
        </w:rPr>
      </w:pPr>
      <w:r w:rsidRPr="00991B7D">
        <w:rPr>
          <w:rFonts w:ascii="Times New Roman" w:hAnsi="Times New Roman" w:cs="Times New Roman"/>
          <w:sz w:val="24"/>
          <w:szCs w:val="24"/>
        </w:rPr>
        <w:t>Course Title</w:t>
      </w:r>
    </w:p>
    <w:p w:rsidR="007C2F1F" w:rsidRPr="00991B7D" w:rsidRDefault="007C2F1F" w:rsidP="007C2F1F">
      <w:pPr>
        <w:jc w:val="center"/>
        <w:rPr>
          <w:rFonts w:ascii="Times New Roman" w:hAnsi="Times New Roman" w:cs="Times New Roman"/>
          <w:b/>
          <w:sz w:val="24"/>
          <w:szCs w:val="24"/>
        </w:rPr>
      </w:pPr>
      <w:r w:rsidRPr="00991B7D">
        <w:rPr>
          <w:rFonts w:ascii="Times New Roman" w:hAnsi="Times New Roman" w:cs="Times New Roman"/>
          <w:sz w:val="24"/>
          <w:szCs w:val="24"/>
        </w:rPr>
        <w:t>Date of Submission</w:t>
      </w: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pPr>
        <w:rPr>
          <w:rFonts w:ascii="Times New Roman" w:hAnsi="Times New Roman" w:cs="Times New Roman"/>
          <w:sz w:val="24"/>
          <w:szCs w:val="24"/>
        </w:rPr>
      </w:pPr>
    </w:p>
    <w:p w:rsidR="007C2F1F" w:rsidRDefault="007C2F1F" w:rsidP="00635B4E">
      <w:pPr>
        <w:ind w:firstLine="0"/>
        <w:rPr>
          <w:rFonts w:ascii="Times New Roman" w:hAnsi="Times New Roman" w:cs="Times New Roman"/>
          <w:sz w:val="24"/>
          <w:szCs w:val="24"/>
        </w:rPr>
      </w:pPr>
    </w:p>
    <w:p w:rsidR="00BC0D14" w:rsidRPr="009E0DE8" w:rsidRDefault="00BC0D14" w:rsidP="00BC0D14">
      <w:pPr>
        <w:rPr>
          <w:rFonts w:ascii="Times New Roman" w:hAnsi="Times New Roman" w:cs="Times New Roman"/>
          <w:b/>
          <w:sz w:val="24"/>
          <w:szCs w:val="24"/>
        </w:rPr>
      </w:pPr>
      <w:r w:rsidRPr="009E0DE8">
        <w:rPr>
          <w:rFonts w:ascii="Times New Roman" w:hAnsi="Times New Roman" w:cs="Times New Roman"/>
          <w:b/>
          <w:sz w:val="24"/>
          <w:szCs w:val="24"/>
        </w:rPr>
        <w:lastRenderedPageBreak/>
        <w:t>Introduction</w:t>
      </w:r>
    </w:p>
    <w:p w:rsidR="00BC0D14" w:rsidRPr="00BC0D14" w:rsidRDefault="00BC0D14" w:rsidP="00BC0D14">
      <w:pPr>
        <w:rPr>
          <w:rFonts w:ascii="Times New Roman" w:hAnsi="Times New Roman" w:cs="Times New Roman"/>
          <w:sz w:val="24"/>
          <w:szCs w:val="24"/>
        </w:rPr>
      </w:pPr>
      <w:r w:rsidRPr="00BC0D14">
        <w:rPr>
          <w:rFonts w:ascii="Times New Roman" w:hAnsi="Times New Roman" w:cs="Times New Roman"/>
          <w:sz w:val="24"/>
          <w:szCs w:val="24"/>
        </w:rPr>
        <w:t xml:space="preserve">The Omani labor law is the fundamental law which governs private sector, on the employee-employer relationship and all the rights and requirements of the employee. Also, the ministerial decision 129 of the year 2005, outline penalty code and circumstances for its implementation on the employees who are in the private sector. The MD of 2005 outlines that an employer is free to add offenses to the penalty code even if they are not part of specimen penalty code. That is provided for in case the nature and the kind of business may be in need. </w:t>
      </w:r>
    </w:p>
    <w:p w:rsidR="00BC0D14" w:rsidRPr="00BC0D14" w:rsidRDefault="00BC0D14" w:rsidP="00BC0D14">
      <w:pPr>
        <w:rPr>
          <w:rFonts w:ascii="Times New Roman" w:hAnsi="Times New Roman" w:cs="Times New Roman"/>
          <w:b/>
          <w:sz w:val="24"/>
          <w:szCs w:val="24"/>
        </w:rPr>
      </w:pPr>
      <w:r w:rsidRPr="00BC0D14">
        <w:rPr>
          <w:rFonts w:ascii="Times New Roman" w:hAnsi="Times New Roman" w:cs="Times New Roman"/>
          <w:b/>
          <w:sz w:val="24"/>
          <w:szCs w:val="24"/>
        </w:rPr>
        <w:t>Question 3</w:t>
      </w:r>
    </w:p>
    <w:p w:rsidR="00BC0D14" w:rsidRPr="00BC0D14" w:rsidRDefault="00BC0D14" w:rsidP="00BC0D14">
      <w:pPr>
        <w:rPr>
          <w:rFonts w:ascii="Times New Roman" w:hAnsi="Times New Roman" w:cs="Times New Roman"/>
          <w:sz w:val="24"/>
          <w:szCs w:val="24"/>
        </w:rPr>
      </w:pPr>
      <w:r w:rsidRPr="00BC0D14">
        <w:rPr>
          <w:rFonts w:ascii="Times New Roman" w:hAnsi="Times New Roman" w:cs="Times New Roman"/>
          <w:sz w:val="24"/>
          <w:szCs w:val="24"/>
        </w:rPr>
        <w:t>Ahmed came drunk to work, unfortunately, he ends-up assaulting his boss, Mr. Salim. The duo work for Tubular LCC, therefore as their employer its intervention is necessary. The point is, what the law says about the termination of Ahmed services from Tubular. According to the provisions of Omani laws under article 40 of the OLL, the employer has gone a right to end its bidding contract with an employee without even a prior notice or compensating for an end of service. That happens where the employee’s actions amount to total misconduct. For instance when an employee is in the state of drunkenness or even under the influence of mental stimulant or intoxicated drug at the workplace or during work time (Oman Law Blog, 2015).</w:t>
      </w:r>
    </w:p>
    <w:p w:rsidR="00BC0D14" w:rsidRPr="00BC0D14" w:rsidRDefault="00BC0D14" w:rsidP="00BC0D14">
      <w:pPr>
        <w:rPr>
          <w:rFonts w:ascii="Times New Roman" w:hAnsi="Times New Roman" w:cs="Times New Roman"/>
          <w:sz w:val="24"/>
          <w:szCs w:val="24"/>
        </w:rPr>
      </w:pPr>
      <w:r w:rsidRPr="00BC0D14">
        <w:rPr>
          <w:rFonts w:ascii="Times New Roman" w:hAnsi="Times New Roman" w:cs="Times New Roman"/>
          <w:sz w:val="24"/>
          <w:szCs w:val="24"/>
        </w:rPr>
        <w:t xml:space="preserve">The law is very clear for Tubular LCC, to take the necessary actions against Ahmed for his misconduct. First, Ahmed came to work while drank which is against the law of the land that governs labor-related issues. The second account, he caused rapture in the workplace which saw his boss injure his arm. Therefore, Omani provides for an employee termination of his services without pay, if a valid reason for doing so is evident.  For the case of Tubular LCC, it has are the evidence to let Ahmed leave the organization for gross misconduct. Also, Ahmed should be responsible for compensation of his boss, for the harm he caused him. We are not certain of </w:t>
      </w:r>
      <w:r w:rsidRPr="00BC0D14">
        <w:rPr>
          <w:rFonts w:ascii="Times New Roman" w:hAnsi="Times New Roman" w:cs="Times New Roman"/>
          <w:sz w:val="24"/>
          <w:szCs w:val="24"/>
        </w:rPr>
        <w:lastRenderedPageBreak/>
        <w:t>circumstances which lead to all the issues, but what we know is Ahmed was not stable in his mind, and that is why he was violent and chaotic. I termination of a contract, the party in pursuant of the move, should give at least 30 days’ notice of the termination. However, an employee reserves the right to do so when a just cause happens. I firmly believe that, if Tubular stands on such grounds as provided for by the law than Ahmed will have been justifying dismissed.</w:t>
      </w:r>
    </w:p>
    <w:p w:rsidR="00BC0D14" w:rsidRPr="00BC0D14" w:rsidRDefault="00BC0D14" w:rsidP="00BC0D14">
      <w:pPr>
        <w:rPr>
          <w:rFonts w:ascii="Times New Roman" w:hAnsi="Times New Roman" w:cs="Times New Roman"/>
          <w:b/>
          <w:sz w:val="24"/>
          <w:szCs w:val="24"/>
        </w:rPr>
      </w:pPr>
      <w:r w:rsidRPr="00BC0D14">
        <w:rPr>
          <w:rFonts w:ascii="Times New Roman" w:hAnsi="Times New Roman" w:cs="Times New Roman"/>
          <w:b/>
          <w:sz w:val="24"/>
          <w:szCs w:val="24"/>
        </w:rPr>
        <w:t>Question 4</w:t>
      </w:r>
    </w:p>
    <w:p w:rsidR="00BC0D14" w:rsidRPr="00BC0D14" w:rsidRDefault="00BC0D14" w:rsidP="00BC0D14">
      <w:pPr>
        <w:rPr>
          <w:rFonts w:ascii="Times New Roman" w:hAnsi="Times New Roman" w:cs="Times New Roman"/>
          <w:sz w:val="24"/>
          <w:szCs w:val="24"/>
        </w:rPr>
      </w:pPr>
      <w:r w:rsidRPr="00BC0D14">
        <w:rPr>
          <w:rFonts w:ascii="Times New Roman" w:hAnsi="Times New Roman" w:cs="Times New Roman"/>
          <w:sz w:val="24"/>
          <w:szCs w:val="24"/>
        </w:rPr>
        <w:t xml:space="preserve">By Omani labor laws, every employee is entitled to a fully paid annual leave. Also, annual leave should not be delayed for more than two years without being offered to an employee. The case of Mary is not different as per the law provision she is entitled to full compensation in the course of her accumulated leave.  The law provides that; the provision regulating </w:t>
      </w:r>
      <w:r w:rsidR="00FC1E37" w:rsidRPr="00BC0D14">
        <w:rPr>
          <w:rFonts w:ascii="Times New Roman" w:hAnsi="Times New Roman" w:cs="Times New Roman"/>
          <w:sz w:val="24"/>
          <w:szCs w:val="24"/>
        </w:rPr>
        <w:t>employee’s</w:t>
      </w:r>
      <w:r w:rsidRPr="00BC0D14">
        <w:rPr>
          <w:rFonts w:ascii="Times New Roman" w:hAnsi="Times New Roman" w:cs="Times New Roman"/>
          <w:sz w:val="24"/>
          <w:szCs w:val="24"/>
        </w:rPr>
        <w:t xml:space="preserve"> entitlement to take annual leave with full compensation. For a term not less than thirty days upon a strong completion of six months in service. In regards to the job requirement, the leave can be divided and given at various points in time. The OLL again provides that a staff has to take at lea</w:t>
      </w:r>
      <w:bookmarkStart w:id="0" w:name="_GoBack"/>
      <w:bookmarkEnd w:id="0"/>
      <w:r w:rsidRPr="00BC0D14">
        <w:rPr>
          <w:rFonts w:ascii="Times New Roman" w:hAnsi="Times New Roman" w:cs="Times New Roman"/>
          <w:sz w:val="24"/>
          <w:szCs w:val="24"/>
        </w:rPr>
        <w:t>st two weeks’ time of leave in two years. In case an employee terminates his services without fully utilizing his leave, the law obligates that he seeks wage compensation for the accrued period (</w:t>
      </w:r>
      <w:proofErr w:type="spellStart"/>
      <w:r w:rsidRPr="00BC0D14">
        <w:rPr>
          <w:rFonts w:ascii="Times New Roman" w:hAnsi="Times New Roman" w:cs="Times New Roman"/>
          <w:sz w:val="24"/>
          <w:szCs w:val="24"/>
        </w:rPr>
        <w:t>Int'L</w:t>
      </w:r>
      <w:proofErr w:type="spellEnd"/>
      <w:r w:rsidRPr="00BC0D14">
        <w:rPr>
          <w:rFonts w:ascii="Times New Roman" w:hAnsi="Times New Roman" w:cs="Times New Roman"/>
          <w:sz w:val="24"/>
          <w:szCs w:val="24"/>
        </w:rPr>
        <w:t>, 2015).</w:t>
      </w:r>
    </w:p>
    <w:p w:rsidR="00BC0D14" w:rsidRPr="00BC0D14" w:rsidRDefault="00BC0D14" w:rsidP="00BC0D14">
      <w:pPr>
        <w:rPr>
          <w:rFonts w:ascii="Times New Roman" w:hAnsi="Times New Roman" w:cs="Times New Roman"/>
          <w:sz w:val="24"/>
          <w:szCs w:val="24"/>
        </w:rPr>
      </w:pPr>
      <w:r w:rsidRPr="00BC0D14">
        <w:rPr>
          <w:rFonts w:ascii="Times New Roman" w:hAnsi="Times New Roman" w:cs="Times New Roman"/>
          <w:sz w:val="24"/>
          <w:szCs w:val="24"/>
        </w:rPr>
        <w:t xml:space="preserve">Therefore in advising the industrial company where Mary works, it is very wrong and against Omani labor laws not to pay for Mary. Not forgetting that Mary went on a leave that accumulated for the last five years of service. Therefore the company is obligated to compensate her during the time she is away. Non-payment for the days not worked in this case it doesn’t apply, it’s an employee entitlement to have the leave and have it fully paid. According to the Omani laws, an employee is entitled to some compensated leaves. For instance, an employee is entitled to; maternity, public, special leave, weekend rest, emergency, sick leave and the annual leave. </w:t>
      </w:r>
      <w:r w:rsidRPr="00BC0D14">
        <w:rPr>
          <w:rFonts w:ascii="Times New Roman" w:hAnsi="Times New Roman" w:cs="Times New Roman"/>
          <w:sz w:val="24"/>
          <w:szCs w:val="24"/>
        </w:rPr>
        <w:lastRenderedPageBreak/>
        <w:t xml:space="preserve">Considering all the leaves, it will be unfair and against the law for any company to neglect in offering the provisions to their employee. Consequently, my </w:t>
      </w:r>
      <w:proofErr w:type="spellStart"/>
      <w:proofErr w:type="gramStart"/>
      <w:r w:rsidRPr="00BC0D14">
        <w:rPr>
          <w:rFonts w:ascii="Times New Roman" w:hAnsi="Times New Roman" w:cs="Times New Roman"/>
          <w:sz w:val="24"/>
          <w:szCs w:val="24"/>
        </w:rPr>
        <w:t>advise</w:t>
      </w:r>
      <w:proofErr w:type="spellEnd"/>
      <w:proofErr w:type="gramEnd"/>
      <w:r w:rsidRPr="00BC0D14">
        <w:rPr>
          <w:rFonts w:ascii="Times New Roman" w:hAnsi="Times New Roman" w:cs="Times New Roman"/>
          <w:sz w:val="24"/>
          <w:szCs w:val="24"/>
        </w:rPr>
        <w:t xml:space="preserve"> to the industrial company is to have its employee compensated for the leave period that she proceeded for to cover the time she has not gone on leave. It will be absurd to have a dedicated staff who can forfeit her leave for another day, just to work for the company. And at the end, she is not honored by being compensated for what is rightfully here’s. Therefore, I firmly believe that the industrial company is obligated to compensate Mary during her leave days. </w:t>
      </w:r>
    </w:p>
    <w:p w:rsidR="00BC0D14" w:rsidRPr="00BC0D14" w:rsidRDefault="00BC0D14" w:rsidP="00BC0D14">
      <w:pPr>
        <w:rPr>
          <w:rFonts w:ascii="Times New Roman" w:hAnsi="Times New Roman" w:cs="Times New Roman"/>
          <w:b/>
          <w:sz w:val="24"/>
          <w:szCs w:val="24"/>
        </w:rPr>
      </w:pPr>
      <w:r w:rsidRPr="00BC0D14">
        <w:rPr>
          <w:rFonts w:ascii="Times New Roman" w:hAnsi="Times New Roman" w:cs="Times New Roman"/>
          <w:sz w:val="24"/>
          <w:szCs w:val="24"/>
        </w:rPr>
        <w:t xml:space="preserve"> </w:t>
      </w:r>
      <w:r w:rsidRPr="00BC0D14">
        <w:rPr>
          <w:rFonts w:ascii="Times New Roman" w:hAnsi="Times New Roman" w:cs="Times New Roman"/>
          <w:b/>
          <w:sz w:val="24"/>
          <w:szCs w:val="24"/>
        </w:rPr>
        <w:t>Question 5</w:t>
      </w:r>
    </w:p>
    <w:p w:rsidR="00BC0D14" w:rsidRPr="00BC0D14" w:rsidRDefault="00BC0D14" w:rsidP="00BC0D14">
      <w:pPr>
        <w:rPr>
          <w:rFonts w:ascii="Times New Roman" w:hAnsi="Times New Roman" w:cs="Times New Roman"/>
          <w:sz w:val="24"/>
          <w:szCs w:val="24"/>
        </w:rPr>
      </w:pPr>
      <w:r w:rsidRPr="00BC0D14">
        <w:rPr>
          <w:rFonts w:ascii="Times New Roman" w:hAnsi="Times New Roman" w:cs="Times New Roman"/>
          <w:sz w:val="24"/>
          <w:szCs w:val="24"/>
        </w:rPr>
        <w:t xml:space="preserve">Probation periods are well understood and a basic feature of most employment arrangement in Oman. Moreover, Oman law provisions about probation time sometimes become chaotic for some companies. Under the article 24 of the Oman laws on labor, the probation can only last utmost three months for the staffs who are paid monthly. Also, for the staff who are paid otherwise probation period cannot go past one month. Ordinarily, an employer reserves the right to terminate an employee for the cause of probation period. Under such circumstances, an employee is entitled to compensation for the authentic days he or she has offered the service (Al &amp; University of Bedfordshire, 2013). </w:t>
      </w:r>
    </w:p>
    <w:p w:rsidR="001A7408" w:rsidRDefault="00BC0D14" w:rsidP="00BC0D14">
      <w:pPr>
        <w:rPr>
          <w:rFonts w:ascii="Times New Roman" w:hAnsi="Times New Roman" w:cs="Times New Roman"/>
          <w:sz w:val="24"/>
          <w:szCs w:val="24"/>
        </w:rPr>
      </w:pPr>
      <w:r w:rsidRPr="00BC0D14">
        <w:rPr>
          <w:rFonts w:ascii="Times New Roman" w:hAnsi="Times New Roman" w:cs="Times New Roman"/>
          <w:sz w:val="24"/>
          <w:szCs w:val="24"/>
        </w:rPr>
        <w:t xml:space="preserve"> Based on the requirement of law, it will be very wrong for a company to terminate services of its employee without compensation. </w:t>
      </w:r>
      <w:proofErr w:type="spellStart"/>
      <w:r w:rsidRPr="00BC0D14">
        <w:rPr>
          <w:rFonts w:ascii="Times New Roman" w:hAnsi="Times New Roman" w:cs="Times New Roman"/>
          <w:sz w:val="24"/>
          <w:szCs w:val="24"/>
        </w:rPr>
        <w:t>Sama</w:t>
      </w:r>
      <w:proofErr w:type="spellEnd"/>
      <w:r w:rsidRPr="00BC0D14">
        <w:rPr>
          <w:rFonts w:ascii="Times New Roman" w:hAnsi="Times New Roman" w:cs="Times New Roman"/>
          <w:sz w:val="24"/>
          <w:szCs w:val="24"/>
        </w:rPr>
        <w:t xml:space="preserve"> international LCC is therefore obligated to honor the compensation for their employee </w:t>
      </w:r>
      <w:proofErr w:type="spellStart"/>
      <w:r w:rsidRPr="00BC0D14">
        <w:rPr>
          <w:rFonts w:ascii="Times New Roman" w:hAnsi="Times New Roman" w:cs="Times New Roman"/>
          <w:sz w:val="24"/>
          <w:szCs w:val="24"/>
        </w:rPr>
        <w:t>Munir</w:t>
      </w:r>
      <w:proofErr w:type="spellEnd"/>
      <w:r w:rsidRPr="00BC0D14">
        <w:rPr>
          <w:rFonts w:ascii="Times New Roman" w:hAnsi="Times New Roman" w:cs="Times New Roman"/>
          <w:sz w:val="24"/>
          <w:szCs w:val="24"/>
        </w:rPr>
        <w:t xml:space="preserve">. Regarding notice, </w:t>
      </w:r>
      <w:proofErr w:type="spellStart"/>
      <w:r w:rsidRPr="00BC0D14">
        <w:rPr>
          <w:rFonts w:ascii="Times New Roman" w:hAnsi="Times New Roman" w:cs="Times New Roman"/>
          <w:sz w:val="24"/>
          <w:szCs w:val="24"/>
        </w:rPr>
        <w:t>Sama</w:t>
      </w:r>
      <w:proofErr w:type="spellEnd"/>
      <w:r w:rsidRPr="00BC0D14">
        <w:rPr>
          <w:rFonts w:ascii="Times New Roman" w:hAnsi="Times New Roman" w:cs="Times New Roman"/>
          <w:sz w:val="24"/>
          <w:szCs w:val="24"/>
        </w:rPr>
        <w:t xml:space="preserve"> did it appropriately because an employer is supposed to give at least a seven days’ notice of contract termination. Honest advice to </w:t>
      </w:r>
      <w:proofErr w:type="spellStart"/>
      <w:r w:rsidRPr="00BC0D14">
        <w:rPr>
          <w:rFonts w:ascii="Times New Roman" w:hAnsi="Times New Roman" w:cs="Times New Roman"/>
          <w:sz w:val="24"/>
          <w:szCs w:val="24"/>
        </w:rPr>
        <w:t>Munir</w:t>
      </w:r>
      <w:proofErr w:type="spellEnd"/>
      <w:r w:rsidRPr="00BC0D14">
        <w:rPr>
          <w:rFonts w:ascii="Times New Roman" w:hAnsi="Times New Roman" w:cs="Times New Roman"/>
          <w:sz w:val="24"/>
          <w:szCs w:val="24"/>
        </w:rPr>
        <w:t xml:space="preserve"> is, he deserves a full compensation from the company for the time he worked with </w:t>
      </w:r>
      <w:proofErr w:type="spellStart"/>
      <w:r w:rsidRPr="00BC0D14">
        <w:rPr>
          <w:rFonts w:ascii="Times New Roman" w:hAnsi="Times New Roman" w:cs="Times New Roman"/>
          <w:sz w:val="24"/>
          <w:szCs w:val="24"/>
        </w:rPr>
        <w:t>Sama</w:t>
      </w:r>
      <w:proofErr w:type="spellEnd"/>
      <w:r w:rsidRPr="00BC0D14">
        <w:rPr>
          <w:rFonts w:ascii="Times New Roman" w:hAnsi="Times New Roman" w:cs="Times New Roman"/>
          <w:sz w:val="24"/>
          <w:szCs w:val="24"/>
        </w:rPr>
        <w:t xml:space="preserve"> international. Although he was on probation, the law is very clear that for the day he worked he should be compensated even when the contract has been terminated. With the matter on MOMP, </w:t>
      </w:r>
      <w:proofErr w:type="spellStart"/>
      <w:r w:rsidRPr="00BC0D14">
        <w:rPr>
          <w:rFonts w:ascii="Times New Roman" w:hAnsi="Times New Roman" w:cs="Times New Roman"/>
          <w:sz w:val="24"/>
          <w:szCs w:val="24"/>
        </w:rPr>
        <w:lastRenderedPageBreak/>
        <w:t>Munir</w:t>
      </w:r>
      <w:proofErr w:type="spellEnd"/>
      <w:r w:rsidRPr="00BC0D14">
        <w:rPr>
          <w:rFonts w:ascii="Times New Roman" w:hAnsi="Times New Roman" w:cs="Times New Roman"/>
          <w:sz w:val="24"/>
          <w:szCs w:val="24"/>
        </w:rPr>
        <w:t xml:space="preserve"> should rest be assured of compensation and possibly a reinstatement if the company will be found to unfairly dismissed </w:t>
      </w:r>
      <w:proofErr w:type="spellStart"/>
      <w:r w:rsidRPr="00BC0D14">
        <w:rPr>
          <w:rFonts w:ascii="Times New Roman" w:hAnsi="Times New Roman" w:cs="Times New Roman"/>
          <w:sz w:val="24"/>
          <w:szCs w:val="24"/>
        </w:rPr>
        <w:t>Munir</w:t>
      </w:r>
      <w:proofErr w:type="spellEnd"/>
      <w:r w:rsidRPr="00BC0D14">
        <w:rPr>
          <w:rFonts w:ascii="Times New Roman" w:hAnsi="Times New Roman" w:cs="Times New Roman"/>
          <w:sz w:val="24"/>
          <w:szCs w:val="24"/>
        </w:rPr>
        <w:t>.</w:t>
      </w: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1A7408" w:rsidRDefault="001A7408">
      <w:pPr>
        <w:rPr>
          <w:rFonts w:ascii="Times New Roman" w:hAnsi="Times New Roman" w:cs="Times New Roman"/>
          <w:sz w:val="24"/>
          <w:szCs w:val="24"/>
        </w:rPr>
      </w:pPr>
    </w:p>
    <w:p w:rsidR="009E0DE8" w:rsidRDefault="009E0DE8">
      <w:pPr>
        <w:rPr>
          <w:rFonts w:ascii="Times New Roman" w:hAnsi="Times New Roman" w:cs="Times New Roman"/>
          <w:sz w:val="24"/>
          <w:szCs w:val="24"/>
        </w:rPr>
      </w:pPr>
    </w:p>
    <w:p w:rsidR="008255AF" w:rsidRPr="008255AF" w:rsidRDefault="001A7408" w:rsidP="009E0DE8">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255AF" w:rsidRPr="00D11357" w:rsidRDefault="008255AF" w:rsidP="008255AF">
      <w:pPr>
        <w:ind w:left="720" w:hanging="720"/>
        <w:rPr>
          <w:rFonts w:ascii="Times New Roman" w:eastAsia="Arial Unicode MS" w:hAnsi="Times New Roman" w:cs="Times New Roman"/>
          <w:i/>
          <w:iCs/>
          <w:color w:val="000000"/>
          <w:sz w:val="24"/>
          <w:szCs w:val="24"/>
          <w:shd w:val="clear" w:color="auto" w:fill="FFFFFF"/>
        </w:rPr>
      </w:pPr>
      <w:r w:rsidRPr="00D11357">
        <w:rPr>
          <w:rFonts w:ascii="Times New Roman" w:eastAsia="Arial Unicode MS" w:hAnsi="Times New Roman" w:cs="Times New Roman"/>
          <w:color w:val="000000"/>
          <w:sz w:val="24"/>
          <w:szCs w:val="24"/>
          <w:shd w:val="clear" w:color="auto" w:fill="FFFFFF"/>
        </w:rPr>
        <w:t>Al, K. F. M., &amp; University of Bedfordshire. (2013). </w:t>
      </w:r>
      <w:r w:rsidRPr="00D11357">
        <w:rPr>
          <w:rFonts w:ascii="Times New Roman" w:eastAsia="Arial Unicode MS" w:hAnsi="Times New Roman" w:cs="Times New Roman"/>
          <w:i/>
          <w:iCs/>
          <w:color w:val="000000"/>
          <w:sz w:val="24"/>
          <w:szCs w:val="24"/>
          <w:shd w:val="clear" w:color="auto" w:fill="FFFFFF"/>
        </w:rPr>
        <w:t xml:space="preserve">Unfair dismissal study in Omani Labour law with emphasis on the relevance of </w:t>
      </w:r>
      <w:proofErr w:type="spellStart"/>
      <w:r w:rsidRPr="00D11357">
        <w:rPr>
          <w:rFonts w:ascii="Times New Roman" w:eastAsia="Arial Unicode MS" w:hAnsi="Times New Roman" w:cs="Times New Roman"/>
          <w:i/>
          <w:iCs/>
          <w:color w:val="000000"/>
          <w:sz w:val="24"/>
          <w:szCs w:val="24"/>
          <w:shd w:val="clear" w:color="auto" w:fill="FFFFFF"/>
        </w:rPr>
        <w:t>Shari'a</w:t>
      </w:r>
      <w:proofErr w:type="spellEnd"/>
    </w:p>
    <w:p w:rsidR="008255AF" w:rsidRPr="00D11357" w:rsidRDefault="008255AF" w:rsidP="008255AF">
      <w:pPr>
        <w:ind w:left="720" w:hanging="720"/>
        <w:rPr>
          <w:rFonts w:ascii="Times New Roman" w:eastAsia="Arial Unicode MS" w:hAnsi="Times New Roman" w:cs="Times New Roman"/>
          <w:color w:val="000000"/>
          <w:sz w:val="24"/>
          <w:szCs w:val="24"/>
          <w:shd w:val="clear" w:color="auto" w:fill="FFFFFF"/>
        </w:rPr>
      </w:pPr>
      <w:proofErr w:type="spellStart"/>
      <w:r w:rsidRPr="00D11357">
        <w:rPr>
          <w:rFonts w:ascii="Times New Roman" w:eastAsia="Arial Unicode MS" w:hAnsi="Times New Roman" w:cs="Times New Roman"/>
          <w:color w:val="000000"/>
          <w:sz w:val="24"/>
          <w:szCs w:val="24"/>
          <w:shd w:val="clear" w:color="auto" w:fill="FFFFFF"/>
        </w:rPr>
        <w:t>Int'L</w:t>
      </w:r>
      <w:proofErr w:type="spellEnd"/>
      <w:r w:rsidRPr="00D11357">
        <w:rPr>
          <w:rFonts w:ascii="Times New Roman" w:eastAsia="Arial Unicode MS" w:hAnsi="Times New Roman" w:cs="Times New Roman"/>
          <w:color w:val="000000"/>
          <w:sz w:val="24"/>
          <w:szCs w:val="24"/>
          <w:shd w:val="clear" w:color="auto" w:fill="FFFFFF"/>
        </w:rPr>
        <w:t>, B. P. U. (2015). </w:t>
      </w:r>
      <w:r w:rsidRPr="00D11357">
        <w:rPr>
          <w:rFonts w:ascii="Times New Roman" w:eastAsia="Arial Unicode MS" w:hAnsi="Times New Roman" w:cs="Times New Roman"/>
          <w:i/>
          <w:iCs/>
          <w:color w:val="000000"/>
          <w:sz w:val="24"/>
          <w:szCs w:val="24"/>
          <w:shd w:val="clear" w:color="auto" w:fill="FFFFFF"/>
        </w:rPr>
        <w:t>Oman criminal laws, regulations and procedures handbook: Strategic information, regulations ... procedures</w:t>
      </w:r>
      <w:r w:rsidRPr="00D11357">
        <w:rPr>
          <w:rFonts w:ascii="Times New Roman" w:eastAsia="Arial Unicode MS" w:hAnsi="Times New Roman" w:cs="Times New Roman"/>
          <w:color w:val="000000"/>
          <w:sz w:val="24"/>
          <w:szCs w:val="24"/>
          <w:shd w:val="clear" w:color="auto" w:fill="FFFFFF"/>
        </w:rPr>
        <w:t xml:space="preserve">. Place of publication not identified: Intl Business </w:t>
      </w:r>
      <w:proofErr w:type="spellStart"/>
      <w:r w:rsidRPr="00D11357">
        <w:rPr>
          <w:rFonts w:ascii="Times New Roman" w:eastAsia="Arial Unicode MS" w:hAnsi="Times New Roman" w:cs="Times New Roman"/>
          <w:color w:val="000000"/>
          <w:sz w:val="24"/>
          <w:szCs w:val="24"/>
          <w:shd w:val="clear" w:color="auto" w:fill="FFFFFF"/>
        </w:rPr>
        <w:t>Pubns</w:t>
      </w:r>
      <w:proofErr w:type="spellEnd"/>
      <w:r w:rsidRPr="00D11357">
        <w:rPr>
          <w:rFonts w:ascii="Times New Roman" w:eastAsia="Arial Unicode MS" w:hAnsi="Times New Roman" w:cs="Times New Roman"/>
          <w:color w:val="000000"/>
          <w:sz w:val="24"/>
          <w:szCs w:val="24"/>
          <w:shd w:val="clear" w:color="auto" w:fill="FFFFFF"/>
        </w:rPr>
        <w:t xml:space="preserve"> USA.</w:t>
      </w:r>
    </w:p>
    <w:p w:rsidR="008255AF" w:rsidRPr="00D11357" w:rsidRDefault="008255AF" w:rsidP="008255AF">
      <w:pPr>
        <w:spacing w:line="360" w:lineRule="atLeast"/>
        <w:ind w:left="720" w:hanging="720"/>
        <w:jc w:val="left"/>
        <w:outlineLvl w:val="3"/>
        <w:rPr>
          <w:rFonts w:ascii="Times New Roman" w:eastAsia="Times New Roman" w:hAnsi="Times New Roman" w:cs="Times New Roman"/>
          <w:color w:val="000000"/>
          <w:sz w:val="24"/>
          <w:szCs w:val="24"/>
        </w:rPr>
      </w:pPr>
      <w:r w:rsidRPr="00D11357">
        <w:rPr>
          <w:rFonts w:ascii="Times New Roman" w:eastAsia="Times New Roman" w:hAnsi="Times New Roman" w:cs="Times New Roman"/>
          <w:iCs/>
          <w:color w:val="000000"/>
          <w:sz w:val="24"/>
          <w:szCs w:val="24"/>
        </w:rPr>
        <w:t>Oman Law</w:t>
      </w:r>
      <w:r w:rsidR="00F1388D">
        <w:rPr>
          <w:rFonts w:ascii="Times New Roman" w:eastAsia="Times New Roman" w:hAnsi="Times New Roman" w:cs="Times New Roman"/>
          <w:iCs/>
          <w:color w:val="000000"/>
          <w:sz w:val="24"/>
          <w:szCs w:val="24"/>
        </w:rPr>
        <w:t xml:space="preserve"> Blog</w:t>
      </w:r>
      <w:r w:rsidRPr="00D11357">
        <w:rPr>
          <w:rFonts w:ascii="Times New Roman" w:eastAsia="Times New Roman" w:hAnsi="Times New Roman" w:cs="Times New Roman"/>
          <w:iCs/>
          <w:color w:val="000000"/>
          <w:sz w:val="24"/>
          <w:szCs w:val="24"/>
        </w:rPr>
        <w:t xml:space="preserve"> </w:t>
      </w:r>
      <w:r w:rsidRPr="00DB0947">
        <w:rPr>
          <w:rFonts w:ascii="Times New Roman" w:eastAsia="Times New Roman" w:hAnsi="Times New Roman" w:cs="Times New Roman"/>
          <w:iCs/>
          <w:color w:val="000000"/>
          <w:sz w:val="24"/>
          <w:szCs w:val="24"/>
        </w:rPr>
        <w:t>(2015),</w:t>
      </w:r>
      <w:r>
        <w:rPr>
          <w:rFonts w:ascii="Times New Roman" w:eastAsia="Times New Roman" w:hAnsi="Times New Roman" w:cs="Times New Roman"/>
          <w:i/>
          <w:iCs/>
          <w:color w:val="000000"/>
          <w:sz w:val="24"/>
          <w:szCs w:val="24"/>
        </w:rPr>
        <w:t xml:space="preserve"> </w:t>
      </w:r>
      <w:r w:rsidRPr="00D11357">
        <w:rPr>
          <w:rFonts w:ascii="Times New Roman" w:eastAsia="Times New Roman" w:hAnsi="Times New Roman" w:cs="Times New Roman"/>
          <w:i/>
          <w:iCs/>
          <w:color w:val="000000"/>
          <w:sz w:val="24"/>
          <w:szCs w:val="24"/>
        </w:rPr>
        <w:t>Terminating an Employment Contract for Gross Misconduct: An Employer's Practical Guide</w:t>
      </w:r>
      <w:r>
        <w:rPr>
          <w:rFonts w:ascii="Times New Roman" w:eastAsia="Times New Roman" w:hAnsi="Times New Roman" w:cs="Times New Roman"/>
          <w:color w:val="000000"/>
          <w:sz w:val="24"/>
          <w:szCs w:val="24"/>
        </w:rPr>
        <w:t>. (2015). Retrieved 18</w:t>
      </w:r>
      <w:r w:rsidRPr="00D1135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Dec 2015</w:t>
      </w:r>
      <w:r w:rsidRPr="00D11357">
        <w:rPr>
          <w:rFonts w:ascii="Times New Roman" w:eastAsia="Times New Roman" w:hAnsi="Times New Roman" w:cs="Times New Roman"/>
          <w:color w:val="000000"/>
          <w:sz w:val="24"/>
          <w:szCs w:val="24"/>
        </w:rPr>
        <w:t>, from https://omanlawblog.curtis.com/2015/12/terminating-employment-contract-for.html</w:t>
      </w:r>
    </w:p>
    <w:p w:rsidR="001A7408" w:rsidRPr="007C2F1F" w:rsidRDefault="001A7408">
      <w:pPr>
        <w:rPr>
          <w:rFonts w:ascii="Times New Roman" w:hAnsi="Times New Roman" w:cs="Times New Roman"/>
          <w:sz w:val="24"/>
          <w:szCs w:val="24"/>
        </w:rPr>
      </w:pPr>
    </w:p>
    <w:sectPr w:rsidR="001A7408" w:rsidRPr="007C2F1F" w:rsidSect="00600B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A41" w:rsidRDefault="00224A41" w:rsidP="005E1F68">
      <w:pPr>
        <w:spacing w:line="240" w:lineRule="auto"/>
      </w:pPr>
      <w:r>
        <w:separator/>
      </w:r>
    </w:p>
  </w:endnote>
  <w:endnote w:type="continuationSeparator" w:id="0">
    <w:p w:rsidR="00224A41" w:rsidRDefault="00224A41" w:rsidP="005E1F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A41" w:rsidRDefault="00224A41" w:rsidP="005E1F68">
      <w:pPr>
        <w:spacing w:line="240" w:lineRule="auto"/>
      </w:pPr>
      <w:r>
        <w:separator/>
      </w:r>
    </w:p>
  </w:footnote>
  <w:footnote w:type="continuationSeparator" w:id="0">
    <w:p w:rsidR="00224A41" w:rsidRDefault="00224A41" w:rsidP="005E1F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B68" w:rsidRPr="009E0DE8" w:rsidRDefault="00600B68">
    <w:pPr>
      <w:pStyle w:val="Header"/>
      <w:jc w:val="right"/>
      <w:rPr>
        <w:rFonts w:ascii="Times New Roman" w:hAnsi="Times New Roman" w:cs="Times New Roman"/>
        <w:sz w:val="24"/>
      </w:rPr>
    </w:pPr>
    <w:r w:rsidRPr="009E0DE8">
      <w:rPr>
        <w:rFonts w:ascii="Times New Roman" w:hAnsi="Times New Roman" w:cs="Times New Roman"/>
        <w:sz w:val="24"/>
      </w:rPr>
      <w:t>OMAN</w:t>
    </w:r>
    <w:r w:rsidR="00F943EC">
      <w:rPr>
        <w:rFonts w:ascii="Times New Roman" w:hAnsi="Times New Roman" w:cs="Times New Roman"/>
        <w:sz w:val="24"/>
      </w:rPr>
      <w:t>I</w:t>
    </w:r>
    <w:r w:rsidRPr="009E0DE8">
      <w:rPr>
        <w:rFonts w:ascii="Times New Roman" w:hAnsi="Times New Roman" w:cs="Times New Roman"/>
        <w:sz w:val="24"/>
      </w:rPr>
      <w:t xml:space="preserve"> LABOR LAWS</w:t>
    </w:r>
    <w:r w:rsidR="009E0DE8">
      <w:rPr>
        <w:rFonts w:ascii="Times New Roman" w:hAnsi="Times New Roman" w:cs="Times New Roman"/>
        <w:sz w:val="24"/>
      </w:rPr>
      <w:t xml:space="preserve">                          </w:t>
    </w:r>
    <w:r w:rsidR="00F943EC">
      <w:rPr>
        <w:rFonts w:ascii="Times New Roman" w:hAnsi="Times New Roman" w:cs="Times New Roman"/>
        <w:sz w:val="24"/>
      </w:rPr>
      <w:t xml:space="preserve">                 </w:t>
    </w:r>
    <w:r w:rsidR="009E0DE8">
      <w:rPr>
        <w:rFonts w:ascii="Times New Roman" w:hAnsi="Times New Roman" w:cs="Times New Roman"/>
        <w:sz w:val="24"/>
      </w:rPr>
      <w:t xml:space="preserve">                                                   </w:t>
    </w:r>
    <w:r w:rsidRPr="009E0DE8">
      <w:rPr>
        <w:rFonts w:ascii="Times New Roman" w:hAnsi="Times New Roman" w:cs="Times New Roman"/>
        <w:sz w:val="24"/>
      </w:rPr>
      <w:t xml:space="preserve"> </w:t>
    </w:r>
    <w:sdt>
      <w:sdtPr>
        <w:rPr>
          <w:rFonts w:ascii="Times New Roman" w:hAnsi="Times New Roman" w:cs="Times New Roman"/>
          <w:sz w:val="24"/>
        </w:rPr>
        <w:id w:val="1392687940"/>
        <w:docPartObj>
          <w:docPartGallery w:val="Page Numbers (Top of Page)"/>
          <w:docPartUnique/>
        </w:docPartObj>
      </w:sdtPr>
      <w:sdtEndPr>
        <w:rPr>
          <w:noProof/>
        </w:rPr>
      </w:sdtEndPr>
      <w:sdtContent>
        <w:r w:rsidRPr="009E0DE8">
          <w:rPr>
            <w:rFonts w:ascii="Times New Roman" w:hAnsi="Times New Roman" w:cs="Times New Roman"/>
            <w:sz w:val="24"/>
          </w:rPr>
          <w:fldChar w:fldCharType="begin"/>
        </w:r>
        <w:r w:rsidRPr="009E0DE8">
          <w:rPr>
            <w:rFonts w:ascii="Times New Roman" w:hAnsi="Times New Roman" w:cs="Times New Roman"/>
            <w:sz w:val="24"/>
          </w:rPr>
          <w:instrText xml:space="preserve"> PAGE   \* MERGEFORMAT </w:instrText>
        </w:r>
        <w:r w:rsidRPr="009E0DE8">
          <w:rPr>
            <w:rFonts w:ascii="Times New Roman" w:hAnsi="Times New Roman" w:cs="Times New Roman"/>
            <w:sz w:val="24"/>
          </w:rPr>
          <w:fldChar w:fldCharType="separate"/>
        </w:r>
        <w:r w:rsidR="00FC1E37">
          <w:rPr>
            <w:rFonts w:ascii="Times New Roman" w:hAnsi="Times New Roman" w:cs="Times New Roman"/>
            <w:noProof/>
            <w:sz w:val="24"/>
          </w:rPr>
          <w:t>6</w:t>
        </w:r>
        <w:r w:rsidRPr="009E0DE8">
          <w:rPr>
            <w:rFonts w:ascii="Times New Roman" w:hAnsi="Times New Roman" w:cs="Times New Roman"/>
            <w:noProof/>
            <w:sz w:val="24"/>
          </w:rPr>
          <w:fldChar w:fldCharType="end"/>
        </w:r>
      </w:sdtContent>
    </w:sdt>
  </w:p>
  <w:p w:rsidR="005E1F68" w:rsidRPr="009E0DE8" w:rsidRDefault="005E1F68">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B68" w:rsidRPr="00600B68" w:rsidRDefault="00600B68">
    <w:pPr>
      <w:pStyle w:val="Header"/>
      <w:jc w:val="right"/>
      <w:rPr>
        <w:rFonts w:ascii="Times New Roman" w:hAnsi="Times New Roman" w:cs="Times New Roman"/>
        <w:sz w:val="24"/>
      </w:rPr>
    </w:pPr>
    <w:r w:rsidRPr="00600B68">
      <w:rPr>
        <w:rFonts w:ascii="Times New Roman" w:hAnsi="Times New Roman" w:cs="Times New Roman"/>
        <w:sz w:val="24"/>
      </w:rPr>
      <w:t>Running head: OMAN</w:t>
    </w:r>
    <w:r w:rsidR="00F943EC">
      <w:rPr>
        <w:rFonts w:ascii="Times New Roman" w:hAnsi="Times New Roman" w:cs="Times New Roman"/>
        <w:sz w:val="24"/>
      </w:rPr>
      <w:t>I</w:t>
    </w:r>
    <w:r w:rsidRPr="00600B68">
      <w:rPr>
        <w:rFonts w:ascii="Times New Roman" w:hAnsi="Times New Roman" w:cs="Times New Roman"/>
        <w:sz w:val="24"/>
      </w:rPr>
      <w:t xml:space="preserve"> LABOR LAWS  </w:t>
    </w:r>
    <w:r w:rsidR="00F943EC">
      <w:rPr>
        <w:rFonts w:ascii="Times New Roman" w:hAnsi="Times New Roman" w:cs="Times New Roman"/>
        <w:sz w:val="24"/>
      </w:rPr>
      <w:t xml:space="preserve">                     </w:t>
    </w:r>
    <w:r>
      <w:rPr>
        <w:rFonts w:ascii="Times New Roman" w:hAnsi="Times New Roman" w:cs="Times New Roman"/>
        <w:sz w:val="24"/>
      </w:rPr>
      <w:t xml:space="preserve">                                              </w:t>
    </w:r>
    <w:r w:rsidRPr="00600B68">
      <w:rPr>
        <w:rFonts w:ascii="Times New Roman" w:hAnsi="Times New Roman" w:cs="Times New Roman"/>
        <w:sz w:val="24"/>
      </w:rPr>
      <w:t xml:space="preserve">     </w:t>
    </w:r>
    <w:sdt>
      <w:sdtPr>
        <w:rPr>
          <w:rFonts w:ascii="Times New Roman" w:hAnsi="Times New Roman" w:cs="Times New Roman"/>
          <w:sz w:val="24"/>
        </w:rPr>
        <w:id w:val="-1429336070"/>
        <w:docPartObj>
          <w:docPartGallery w:val="Page Numbers (Top of Page)"/>
          <w:docPartUnique/>
        </w:docPartObj>
      </w:sdtPr>
      <w:sdtEndPr>
        <w:rPr>
          <w:noProof/>
        </w:rPr>
      </w:sdtEndPr>
      <w:sdtContent>
        <w:r w:rsidRPr="00600B68">
          <w:rPr>
            <w:rFonts w:ascii="Times New Roman" w:hAnsi="Times New Roman" w:cs="Times New Roman"/>
            <w:sz w:val="24"/>
          </w:rPr>
          <w:fldChar w:fldCharType="begin"/>
        </w:r>
        <w:r w:rsidRPr="00600B68">
          <w:rPr>
            <w:rFonts w:ascii="Times New Roman" w:hAnsi="Times New Roman" w:cs="Times New Roman"/>
            <w:sz w:val="24"/>
          </w:rPr>
          <w:instrText xml:space="preserve"> PAGE   \* MERGEFORMAT </w:instrText>
        </w:r>
        <w:r w:rsidRPr="00600B68">
          <w:rPr>
            <w:rFonts w:ascii="Times New Roman" w:hAnsi="Times New Roman" w:cs="Times New Roman"/>
            <w:sz w:val="24"/>
          </w:rPr>
          <w:fldChar w:fldCharType="separate"/>
        </w:r>
        <w:r w:rsidR="00F943EC">
          <w:rPr>
            <w:rFonts w:ascii="Times New Roman" w:hAnsi="Times New Roman" w:cs="Times New Roman"/>
            <w:noProof/>
            <w:sz w:val="24"/>
          </w:rPr>
          <w:t>1</w:t>
        </w:r>
        <w:r w:rsidRPr="00600B68">
          <w:rPr>
            <w:rFonts w:ascii="Times New Roman" w:hAnsi="Times New Roman" w:cs="Times New Roman"/>
            <w:noProof/>
            <w:sz w:val="24"/>
          </w:rPr>
          <w:fldChar w:fldCharType="end"/>
        </w:r>
      </w:sdtContent>
    </w:sdt>
  </w:p>
  <w:p w:rsidR="00600B68" w:rsidRPr="00600B68" w:rsidRDefault="00600B68">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xNjE0MrC0MLc0sDBQ0lEKTi0uzszPAykwrAUADZlz+ywAAAA="/>
  </w:docVars>
  <w:rsids>
    <w:rsidRoot w:val="00102BBD"/>
    <w:rsid w:val="000037CB"/>
    <w:rsid w:val="00006A88"/>
    <w:rsid w:val="00017BBF"/>
    <w:rsid w:val="00022BD7"/>
    <w:rsid w:val="00053A3D"/>
    <w:rsid w:val="00060C29"/>
    <w:rsid w:val="00077F65"/>
    <w:rsid w:val="00082049"/>
    <w:rsid w:val="000B37C8"/>
    <w:rsid w:val="000B7DBF"/>
    <w:rsid w:val="000C23F6"/>
    <w:rsid w:val="000C538B"/>
    <w:rsid w:val="000E7A35"/>
    <w:rsid w:val="00102BBD"/>
    <w:rsid w:val="001077B6"/>
    <w:rsid w:val="00113846"/>
    <w:rsid w:val="00116DE6"/>
    <w:rsid w:val="001420BA"/>
    <w:rsid w:val="00160E30"/>
    <w:rsid w:val="001A7408"/>
    <w:rsid w:val="001B16DA"/>
    <w:rsid w:val="001B4865"/>
    <w:rsid w:val="001C3D25"/>
    <w:rsid w:val="002016C5"/>
    <w:rsid w:val="00224A41"/>
    <w:rsid w:val="00243436"/>
    <w:rsid w:val="00250AAD"/>
    <w:rsid w:val="002A1981"/>
    <w:rsid w:val="002A63B3"/>
    <w:rsid w:val="002F5437"/>
    <w:rsid w:val="002F54F1"/>
    <w:rsid w:val="003049B7"/>
    <w:rsid w:val="003055BC"/>
    <w:rsid w:val="00307AEF"/>
    <w:rsid w:val="0031126D"/>
    <w:rsid w:val="003263F1"/>
    <w:rsid w:val="003422CB"/>
    <w:rsid w:val="003539BD"/>
    <w:rsid w:val="0036422A"/>
    <w:rsid w:val="003A5393"/>
    <w:rsid w:val="003B711A"/>
    <w:rsid w:val="003D2498"/>
    <w:rsid w:val="00405A2A"/>
    <w:rsid w:val="00407DB4"/>
    <w:rsid w:val="00413885"/>
    <w:rsid w:val="004218FC"/>
    <w:rsid w:val="00457446"/>
    <w:rsid w:val="00473D27"/>
    <w:rsid w:val="00480238"/>
    <w:rsid w:val="00484377"/>
    <w:rsid w:val="00491091"/>
    <w:rsid w:val="004A1F50"/>
    <w:rsid w:val="004A1FB8"/>
    <w:rsid w:val="004B25B3"/>
    <w:rsid w:val="004C4B69"/>
    <w:rsid w:val="004D2EAF"/>
    <w:rsid w:val="004E30E0"/>
    <w:rsid w:val="004F049A"/>
    <w:rsid w:val="004F5C39"/>
    <w:rsid w:val="0052264A"/>
    <w:rsid w:val="005265E9"/>
    <w:rsid w:val="00533E13"/>
    <w:rsid w:val="0055203C"/>
    <w:rsid w:val="005641EA"/>
    <w:rsid w:val="005844D4"/>
    <w:rsid w:val="005912CC"/>
    <w:rsid w:val="005C77AD"/>
    <w:rsid w:val="005E1F68"/>
    <w:rsid w:val="005E4D13"/>
    <w:rsid w:val="00600B68"/>
    <w:rsid w:val="00620A07"/>
    <w:rsid w:val="00635B4E"/>
    <w:rsid w:val="00635CBB"/>
    <w:rsid w:val="00680CD8"/>
    <w:rsid w:val="006860E1"/>
    <w:rsid w:val="006A40FC"/>
    <w:rsid w:val="006B6963"/>
    <w:rsid w:val="006C313A"/>
    <w:rsid w:val="007214BB"/>
    <w:rsid w:val="00731EE7"/>
    <w:rsid w:val="00763E75"/>
    <w:rsid w:val="00770995"/>
    <w:rsid w:val="007A1704"/>
    <w:rsid w:val="007A4996"/>
    <w:rsid w:val="007B099F"/>
    <w:rsid w:val="007C2F1F"/>
    <w:rsid w:val="007C57C1"/>
    <w:rsid w:val="007C73C9"/>
    <w:rsid w:val="007D4ECB"/>
    <w:rsid w:val="007E31CD"/>
    <w:rsid w:val="007F1155"/>
    <w:rsid w:val="00825281"/>
    <w:rsid w:val="008255AF"/>
    <w:rsid w:val="00853BDE"/>
    <w:rsid w:val="0085706D"/>
    <w:rsid w:val="00890049"/>
    <w:rsid w:val="008E225B"/>
    <w:rsid w:val="008E3FA9"/>
    <w:rsid w:val="008E5DA7"/>
    <w:rsid w:val="00980CD1"/>
    <w:rsid w:val="00992069"/>
    <w:rsid w:val="0099641F"/>
    <w:rsid w:val="009978CE"/>
    <w:rsid w:val="009A7302"/>
    <w:rsid w:val="009D4493"/>
    <w:rsid w:val="009E0DE8"/>
    <w:rsid w:val="00A03114"/>
    <w:rsid w:val="00A06D41"/>
    <w:rsid w:val="00A2005A"/>
    <w:rsid w:val="00A44506"/>
    <w:rsid w:val="00AA5039"/>
    <w:rsid w:val="00AA5EF0"/>
    <w:rsid w:val="00AB18D3"/>
    <w:rsid w:val="00AF0524"/>
    <w:rsid w:val="00B10106"/>
    <w:rsid w:val="00B25682"/>
    <w:rsid w:val="00B62356"/>
    <w:rsid w:val="00B656BE"/>
    <w:rsid w:val="00B677BD"/>
    <w:rsid w:val="00B778DD"/>
    <w:rsid w:val="00BB0741"/>
    <w:rsid w:val="00BB12C1"/>
    <w:rsid w:val="00BC0D14"/>
    <w:rsid w:val="00BC3FE5"/>
    <w:rsid w:val="00BC459E"/>
    <w:rsid w:val="00BC609B"/>
    <w:rsid w:val="00BD1045"/>
    <w:rsid w:val="00BE55CE"/>
    <w:rsid w:val="00C055D1"/>
    <w:rsid w:val="00C32B71"/>
    <w:rsid w:val="00C35109"/>
    <w:rsid w:val="00C56E08"/>
    <w:rsid w:val="00C830B3"/>
    <w:rsid w:val="00CA4E10"/>
    <w:rsid w:val="00CC0E5F"/>
    <w:rsid w:val="00CC27A8"/>
    <w:rsid w:val="00CC2C83"/>
    <w:rsid w:val="00CE15E5"/>
    <w:rsid w:val="00CF5F8F"/>
    <w:rsid w:val="00D04A34"/>
    <w:rsid w:val="00D11357"/>
    <w:rsid w:val="00D13DF0"/>
    <w:rsid w:val="00D35B8A"/>
    <w:rsid w:val="00D52BAC"/>
    <w:rsid w:val="00D84A3F"/>
    <w:rsid w:val="00D87408"/>
    <w:rsid w:val="00D924B8"/>
    <w:rsid w:val="00D9509A"/>
    <w:rsid w:val="00DA134A"/>
    <w:rsid w:val="00DA1946"/>
    <w:rsid w:val="00DA5BF7"/>
    <w:rsid w:val="00DA7170"/>
    <w:rsid w:val="00DB0947"/>
    <w:rsid w:val="00DB2A82"/>
    <w:rsid w:val="00DB5C4A"/>
    <w:rsid w:val="00DC69F5"/>
    <w:rsid w:val="00DD152D"/>
    <w:rsid w:val="00E04B46"/>
    <w:rsid w:val="00E512A1"/>
    <w:rsid w:val="00E57E01"/>
    <w:rsid w:val="00E71A8B"/>
    <w:rsid w:val="00E739D6"/>
    <w:rsid w:val="00E76A33"/>
    <w:rsid w:val="00E86EC5"/>
    <w:rsid w:val="00E95A86"/>
    <w:rsid w:val="00E97C33"/>
    <w:rsid w:val="00EF067D"/>
    <w:rsid w:val="00F05A34"/>
    <w:rsid w:val="00F1388D"/>
    <w:rsid w:val="00F164E0"/>
    <w:rsid w:val="00F34E3D"/>
    <w:rsid w:val="00F60837"/>
    <w:rsid w:val="00F943EC"/>
    <w:rsid w:val="00FB1A76"/>
    <w:rsid w:val="00FB6B2E"/>
    <w:rsid w:val="00FB761A"/>
    <w:rsid w:val="00FC1E37"/>
    <w:rsid w:val="00FE5432"/>
    <w:rsid w:val="00FF2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E68BED-F467-480D-A65A-404BBC3F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paragraph" w:styleId="Heading4">
    <w:name w:val="heading 4"/>
    <w:basedOn w:val="Normal"/>
    <w:link w:val="Heading4Char"/>
    <w:uiPriority w:val="9"/>
    <w:qFormat/>
    <w:rsid w:val="00D11357"/>
    <w:pPr>
      <w:spacing w:before="100" w:beforeAutospacing="1" w:after="100" w:afterAutospacing="1" w:line="240" w:lineRule="auto"/>
      <w:ind w:firstLine="0"/>
      <w:jc w:val="lef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F68"/>
    <w:pPr>
      <w:tabs>
        <w:tab w:val="center" w:pos="4680"/>
        <w:tab w:val="right" w:pos="9360"/>
      </w:tabs>
      <w:spacing w:line="240" w:lineRule="auto"/>
    </w:pPr>
  </w:style>
  <w:style w:type="character" w:customStyle="1" w:styleId="HeaderChar">
    <w:name w:val="Header Char"/>
    <w:basedOn w:val="DefaultParagraphFont"/>
    <w:link w:val="Header"/>
    <w:uiPriority w:val="99"/>
    <w:rsid w:val="005E1F68"/>
  </w:style>
  <w:style w:type="paragraph" w:styleId="Footer">
    <w:name w:val="footer"/>
    <w:basedOn w:val="Normal"/>
    <w:link w:val="FooterChar"/>
    <w:uiPriority w:val="99"/>
    <w:unhideWhenUsed/>
    <w:rsid w:val="005E1F68"/>
    <w:pPr>
      <w:tabs>
        <w:tab w:val="center" w:pos="4680"/>
        <w:tab w:val="right" w:pos="9360"/>
      </w:tabs>
      <w:spacing w:line="240" w:lineRule="auto"/>
    </w:pPr>
  </w:style>
  <w:style w:type="character" w:customStyle="1" w:styleId="FooterChar">
    <w:name w:val="Footer Char"/>
    <w:basedOn w:val="DefaultParagraphFont"/>
    <w:link w:val="Footer"/>
    <w:uiPriority w:val="99"/>
    <w:rsid w:val="005E1F68"/>
  </w:style>
  <w:style w:type="character" w:customStyle="1" w:styleId="Heading4Char">
    <w:name w:val="Heading 4 Char"/>
    <w:basedOn w:val="DefaultParagraphFont"/>
    <w:link w:val="Heading4"/>
    <w:uiPriority w:val="9"/>
    <w:rsid w:val="00D11357"/>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59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C19F0-DC32-4518-A720-CEB577F06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2018-04-17T10:27:00Z</dcterms:created>
  <dcterms:modified xsi:type="dcterms:W3CDTF">2018-04-17T10:27:00Z</dcterms:modified>
</cp:coreProperties>
</file>